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ICoTSC 2021 Registration Form</w:t>
            </w:r>
          </w:p>
          <w:p>
            <w:pPr>
              <w:pStyle w:val="20"/>
              <w:jc w:val="center"/>
              <w:rPr>
                <w:rFonts w:ascii="Tekton Pro" w:hAnsi="Tekton Pro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International Conference on Transport and Smart Cities(ICoTSC 202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)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September 17-19, 2021| Frankfurt, Germany 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instrText xml:space="preserve"> HYPERLINK "http://www.icotsc.org/" </w:instrTex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www.icotsc.org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end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icotsc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>.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4R1u2QAAAAoBAAAPAAAA&#10;AAAAAAEAIAAAACIAAABkcnMvZG93bnJldi54bWxQSwECFAAUAAAACACHTuJAM8Gi0BQCAABF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 xml:space="preserve">Affiliation &amp; </w:t>
      </w:r>
      <w:r>
        <w:rPr>
          <w:rFonts w:hint="eastAsia" w:ascii="Calibri" w:hAnsi="Calibri Light" w:cs="Calibri Light"/>
          <w:lang w:val="en-US" w:eastAsia="zh-CN"/>
        </w:rPr>
        <w:t>Nation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宋体" w:cs="Calibri Light"/>
          <w:strike w:val="0"/>
          <w:dstrike w:val="0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eastAsia" w:ascii="Calibri" w:hAnsi="Calibri Light" w:cs="Calibri Light"/>
          <w:color w:val="auto"/>
          <w:sz w:val="22"/>
          <w:lang w:val="en-US" w:eastAsia="zh-CN"/>
        </w:rPr>
        <w:t>Nationality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eastAsia" w:ascii="Calibri" w:hAnsi="Calibri Light" w:cs="Calibri Light"/>
          <w:lang w:val="en-US" w:eastAsia="zh-CN"/>
        </w:rPr>
        <w:t xml:space="preserve">Postal </w:t>
      </w: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Sept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 xml:space="preserve"> 18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 xml:space="preserve">Special dietary√: Diabetic □  Vegetarian □  </w:t>
      </w:r>
      <w:r>
        <w:rPr>
          <w:rFonts w:hint="default" w:ascii="Calibri" w:hAnsi="Calibri Light" w:cs="Calibri Light"/>
          <w:color w:val="auto"/>
          <w:highlight w:val="none"/>
        </w:rPr>
        <w:t xml:space="preserve">Halal food </w:t>
      </w:r>
      <w:r>
        <w:rPr>
          <w:rFonts w:hint="default" w:ascii="Calibri" w:hAnsi="Calibri Light" w:cs="Calibri Light"/>
        </w:rPr>
        <w:t>□ 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 xml:space="preserve">Will you attend the conference   </w:t>
      </w:r>
      <w:r>
        <w:rPr>
          <w:rFonts w:hint="eastAsia" w:ascii="Calibri"/>
          <w:color w:val="FF0000"/>
          <w:sz w:val="22"/>
          <w:lang w:val="en-US" w:eastAsia="zh-CN"/>
        </w:rPr>
        <w:t xml:space="preserve">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No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1256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825"/>
        <w:gridCol w:w="1825"/>
        <w:gridCol w:w="1613"/>
        <w:gridCol w:w="1350"/>
        <w:gridCol w:w="1850"/>
        <w:gridCol w:w="770"/>
        <w:gridCol w:w="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97" w:hRule="atLeast"/>
          <w:jc w:val="center"/>
        </w:trPr>
        <w:tc>
          <w:tcPr>
            <w:tcW w:w="2022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825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Until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May 20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25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>Regular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Until</w:t>
            </w: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June 25</w:t>
            </w: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61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June 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(Sept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17-18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85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Online Presentation</w:t>
            </w:r>
          </w:p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(due by Sept 17)</w:t>
            </w:r>
          </w:p>
        </w:tc>
        <w:tc>
          <w:tcPr>
            <w:tcW w:w="77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  <w:p>
            <w:pPr>
              <w:jc w:val="left"/>
              <w:rPr>
                <w:rFonts w:hint="default" w:ascii="Verdana" w:hAnsi="Verdana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(Author)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500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350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(Author)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380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9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Student(Author)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320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9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One Day Program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250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9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300 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350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200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/>
    <w:tbl>
      <w:tblPr>
        <w:tblStyle w:val="8"/>
        <w:tblW w:w="11183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4716"/>
        <w:gridCol w:w="316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04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7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316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3304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50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All the papers will be published on-line</w:t>
      </w:r>
      <w:r>
        <w:rPr>
          <w:rFonts w:hint="eastAsia" w:ascii="Calibri"/>
          <w:sz w:val="16"/>
          <w:szCs w:val="16"/>
        </w:rPr>
        <w:t>.</w:t>
      </w:r>
      <w:r>
        <w:rPr>
          <w:rFonts w:hint="default" w:ascii="Calibri"/>
          <w:sz w:val="16"/>
          <w:szCs w:val="16"/>
        </w:rPr>
        <w:t xml:space="preserve"> </w:t>
      </w:r>
    </w:p>
    <w:p>
      <w:pPr>
        <w:rPr>
          <w:rFonts w:hint="default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For "No shows", registration fee is nonrefundable. </w:t>
      </w:r>
    </w:p>
    <w:p>
      <w:pPr>
        <w:rPr>
          <w:rFonts w:hint="default" w:ascii="Calibri"/>
          <w:sz w:val="16"/>
          <w:szCs w:val="16"/>
        </w:rPr>
      </w:pPr>
      <w:r>
        <w:rPr>
          <w:rFonts w:hint="default" w:ascii="Calibri"/>
          <w:sz w:val="16"/>
          <w:szCs w:val="16"/>
          <w:lang w:val="en-US" w:eastAsia="zh-CN"/>
        </w:rPr>
        <w:t>*Cancellation policy: A written refund/cancellation request received by 30 March 2021 can be accepted and a US$100 administrative fee will be charged.  After 30 March 2021, the refund/cancellation request will not be accepted.</w:t>
      </w:r>
      <w:r>
        <w:rPr>
          <w:rFonts w:hint="default" w:ascii="Calibri"/>
          <w:sz w:val="16"/>
          <w:szCs w:val="16"/>
        </w:rPr>
        <w:t xml:space="preserve"> </w:t>
      </w:r>
      <w:r>
        <w:rPr>
          <w:rFonts w:hint="default" w:ascii="Calibri"/>
          <w:sz w:val="16"/>
          <w:szCs w:val="16"/>
        </w:rPr>
        <w:br w:type="textWrapping"/>
      </w:r>
      <w:bookmarkStart w:id="0" w:name="OLE_LINK3"/>
      <w:r>
        <w:rPr>
          <w:rFonts w:hint="default" w:ascii="Calibri"/>
          <w:sz w:val="16"/>
          <w:szCs w:val="16"/>
        </w:rPr>
        <w:t>*</w:t>
      </w:r>
      <w:r>
        <w:rPr>
          <w:rFonts w:hint="default" w:ascii="Calibri"/>
          <w:sz w:val="16"/>
          <w:szCs w:val="16"/>
          <w:lang w:val="en-US" w:eastAsia="zh-CN"/>
        </w:rPr>
        <w:t>Our payment system will not charge any extra fee, but the credit card payment may incur few exchange commission which is charged by payers'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  <w:lang w:val="en-US" w:eastAsia="zh-CN"/>
        </w:rPr>
        <w:t>bank, it should be borne by payers</w:t>
      </w:r>
      <w:r>
        <w:rPr>
          <w:rFonts w:hint="default" w:ascii="Calibri"/>
          <w:sz w:val="16"/>
          <w:szCs w:val="16"/>
        </w:rPr>
        <w:t>.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One day program fee covers: Attend meeting sessions on Sept 18+ 2 coffee breaks,1 lunch, 1 dinner on Sept 18+conference kits.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  <w:lang w:val="en-GB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 xml:space="preserve">Full registration fee covers :(Author only) publication fee + meeting sessions on Sept 17-19 + 2 coffee breaks,1 lunch, 1 dinner on Sept 18 + conference kits.  </w:t>
      </w:r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0"/>
          <w:szCs w:val="10"/>
          <w:shd w:val="clear" w:fill="FFFFFF"/>
          <w:lang w:val="en-GB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hint="eastAsia" w:ascii="Calibri"/>
          <w:b/>
          <w:lang w:val="en-GB"/>
        </w:rPr>
        <w:t xml:space="preserve">URL of of official Online Payment System:  </w:t>
      </w:r>
      <w:r>
        <w:rPr>
          <w:rFonts w:ascii="Calibri"/>
          <w:b/>
          <w:lang w:val="en-GB"/>
        </w:rPr>
        <w:t xml:space="preserve">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lang w:val="en-US"/>
        </w:rPr>
      </w:pPr>
      <w:r>
        <w:rPr>
          <w:rFonts w:ascii="Calibri"/>
        </w:rPr>
        <w:t xml:space="preserve">* </w:t>
      </w:r>
      <w:r>
        <w:rPr>
          <w:rFonts w:hint="eastAsia" w:ascii="Calibri"/>
          <w:lang w:val="en-US" w:eastAsia="zh-CN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Calibri"/>
          <w:color w:val="auto"/>
          <w:highlight w:val="none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="Calibri"/>
                <w:color w:val="auto"/>
                <w:highlight w:val="none"/>
                <w:vertAlign w:val="baseline"/>
              </w:rPr>
            </w:pPr>
            <w:r>
              <w:drawing>
                <wp:inline distT="0" distB="0" distL="114300" distR="114300">
                  <wp:extent cx="1912620" cy="2012950"/>
                  <wp:effectExtent l="0" t="0" r="5080" b="635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3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outlineLvl w:val="9"/>
              <w:rPr>
                <w:rFonts w:hint="default" w:ascii="Calibri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ascii="Calibri"/>
                <w:color w:val="auto"/>
                <w:highlight w:val="none"/>
              </w:rPr>
              <w:t>*</w:t>
            </w:r>
            <w:r>
              <w:rPr>
                <w:rFonts w:hint="eastAsia" w:ascii="Calibri"/>
                <w:color w:val="auto"/>
                <w:highlight w:val="none"/>
                <w:vertAlign w:val="baseline"/>
                <w:lang w:val="en-US" w:eastAsia="zh-CN"/>
              </w:rPr>
              <w:t>Please make sure the conference organizer, IASED</w:t>
            </w:r>
            <w:r>
              <w:rPr>
                <w:rFonts w:hint="default" w:ascii="Calibri"/>
                <w:color w:val="auto"/>
                <w:highlight w:val="none"/>
                <w:vertAlign w:val="baseline"/>
                <w:lang w:val="en-US" w:eastAsia="zh-CN"/>
              </w:rPr>
              <w:t>’</w:t>
            </w:r>
            <w:r>
              <w:rPr>
                <w:rFonts w:hint="eastAsia" w:ascii="Calibri"/>
                <w:color w:val="auto"/>
                <w:highlight w:val="none"/>
                <w:vertAlign w:val="baseline"/>
                <w:lang w:val="en-US" w:eastAsia="zh-CN"/>
              </w:rPr>
              <w:t xml:space="preserve">s logo is always appear on the page until you click </w:t>
            </w:r>
            <w:r>
              <w:rPr>
                <w:rFonts w:hint="default" w:ascii="Calibri"/>
                <w:color w:val="auto"/>
                <w:highlight w:val="none"/>
                <w:vertAlign w:val="baseline"/>
                <w:lang w:val="en-US" w:eastAsia="zh-CN"/>
              </w:rPr>
              <w:t>“</w:t>
            </w:r>
            <w:r>
              <w:rPr>
                <w:rFonts w:hint="eastAsia" w:ascii="Calibri"/>
                <w:color w:val="auto"/>
                <w:highlight w:val="none"/>
                <w:vertAlign w:val="baseline"/>
                <w:lang w:val="en-US" w:eastAsia="zh-CN"/>
              </w:rPr>
              <w:t xml:space="preserve"> Pay</w:t>
            </w:r>
            <w:r>
              <w:rPr>
                <w:rFonts w:hint="default" w:ascii="Calibri"/>
                <w:color w:val="auto"/>
                <w:highlight w:val="none"/>
                <w:vertAlign w:val="baseline"/>
                <w:lang w:val="en-US" w:eastAsia="zh-CN"/>
              </w:rPr>
              <w:t>”</w:t>
            </w:r>
            <w:r>
              <w:rPr>
                <w:rFonts w:hint="eastAsia" w:ascii="Calibri"/>
                <w:color w:val="auto"/>
                <w:highlight w:val="none"/>
                <w:vertAlign w:val="baseline"/>
                <w:lang w:val="en-US" w:eastAsia="zh-CN"/>
              </w:rPr>
              <w:t xml:space="preserve">. Then you will be directed to payment page.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Calibri"/>
          <w:color w:val="auto"/>
          <w:highlight w:val="none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enjoy the Member Registration Rate.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ICoTSC 202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1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Frankfurt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</w:t>
      </w: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swiss"/>
    <w:pitch w:val="default"/>
    <w:sig w:usb0="00000007" w:usb1="00000001" w:usb2="00000000" w:usb3="00000000" w:csb0="2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4D87861"/>
    <w:rsid w:val="0E466A89"/>
    <w:rsid w:val="0FD27EBB"/>
    <w:rsid w:val="11020A15"/>
    <w:rsid w:val="111A743D"/>
    <w:rsid w:val="115D00C8"/>
    <w:rsid w:val="14113D77"/>
    <w:rsid w:val="147F6817"/>
    <w:rsid w:val="14BC4704"/>
    <w:rsid w:val="17071985"/>
    <w:rsid w:val="19BD62FC"/>
    <w:rsid w:val="1C3C6CD4"/>
    <w:rsid w:val="1C3E2312"/>
    <w:rsid w:val="1E9E3B5A"/>
    <w:rsid w:val="1EE16424"/>
    <w:rsid w:val="1F971D58"/>
    <w:rsid w:val="202A0B68"/>
    <w:rsid w:val="22261277"/>
    <w:rsid w:val="25E40672"/>
    <w:rsid w:val="27A15D1F"/>
    <w:rsid w:val="29DD5F2E"/>
    <w:rsid w:val="2A3433AA"/>
    <w:rsid w:val="32472587"/>
    <w:rsid w:val="333A221C"/>
    <w:rsid w:val="34883B2C"/>
    <w:rsid w:val="349B3994"/>
    <w:rsid w:val="350422BB"/>
    <w:rsid w:val="35951221"/>
    <w:rsid w:val="38285036"/>
    <w:rsid w:val="385F296B"/>
    <w:rsid w:val="38EF65A9"/>
    <w:rsid w:val="394B39CB"/>
    <w:rsid w:val="3C862A6C"/>
    <w:rsid w:val="3FE85FFC"/>
    <w:rsid w:val="40F94AA8"/>
    <w:rsid w:val="41755F6A"/>
    <w:rsid w:val="45542A1E"/>
    <w:rsid w:val="45EC2FCB"/>
    <w:rsid w:val="463F1E7B"/>
    <w:rsid w:val="46D73522"/>
    <w:rsid w:val="4ADC5178"/>
    <w:rsid w:val="4C552C40"/>
    <w:rsid w:val="4C794705"/>
    <w:rsid w:val="4D6E3489"/>
    <w:rsid w:val="52CC5B2F"/>
    <w:rsid w:val="53393886"/>
    <w:rsid w:val="54396CD2"/>
    <w:rsid w:val="553A13E7"/>
    <w:rsid w:val="558F5767"/>
    <w:rsid w:val="55EF459F"/>
    <w:rsid w:val="59A74D42"/>
    <w:rsid w:val="5B9B1B87"/>
    <w:rsid w:val="5CE33D36"/>
    <w:rsid w:val="5D3E114D"/>
    <w:rsid w:val="5DD93976"/>
    <w:rsid w:val="622D5828"/>
    <w:rsid w:val="63936AFB"/>
    <w:rsid w:val="63B66323"/>
    <w:rsid w:val="65E239AE"/>
    <w:rsid w:val="664C42C7"/>
    <w:rsid w:val="673042A6"/>
    <w:rsid w:val="68DD1D7F"/>
    <w:rsid w:val="69B77217"/>
    <w:rsid w:val="6A2E287F"/>
    <w:rsid w:val="6B3D3847"/>
    <w:rsid w:val="6C582945"/>
    <w:rsid w:val="6FD2481A"/>
    <w:rsid w:val="71A63D7D"/>
    <w:rsid w:val="769D05B0"/>
    <w:rsid w:val="77DE45EF"/>
    <w:rsid w:val="79721F8F"/>
    <w:rsid w:val="79DE16DA"/>
    <w:rsid w:val="7C6E24D4"/>
    <w:rsid w:val="7DA51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typore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27</TotalTime>
  <ScaleCrop>false</ScaleCrop>
  <LinksUpToDate>false</LinksUpToDate>
  <CharactersWithSpaces>699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Carrie520</cp:lastModifiedBy>
  <cp:lastPrinted>2015-06-16T02:47:00Z</cp:lastPrinted>
  <dcterms:modified xsi:type="dcterms:W3CDTF">2020-12-23T08:54:55Z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